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uruchamia bezpłatny kurs online Brand Manager Jutra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Harbingers, globalnie nagradzana agencja digital marketingu, udostępnia bezpłatny kurs online Brand Manager Jutra, jak budować markę, która sprzedaje w erze AI? To 5-lekcyjny program dla brand managerów, dyrektorów marketingu, liderów e-commerce i B2B oraz osób odpowiedzialnych za rozwój marek, które chcą lepiej łączyć branding, performance, AI, digital shelf, wideo i influencer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kurs Harbingers,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Manager Jutra, </w:t>
      </w:r>
      <w:r>
        <w:rPr>
          <w:rFonts w:ascii="calibri" w:hAnsi="calibri" w:eastAsia="calibri" w:cs="calibri"/>
          <w:sz w:val="24"/>
          <w:szCs w:val="24"/>
        </w:rPr>
        <w:t xml:space="preserve">pokazuje markę nie jako zbiór kolorów, claimów i wytycznych, ale jako system wzrostu, wpływający na performance, widoczność produktów, zaufanie, content, wideo i współpracę z twórcami. Program </w:t>
      </w:r>
      <w:r>
        <w:rPr>
          <w:rFonts w:ascii="calibri" w:hAnsi="calibri" w:eastAsia="calibri" w:cs="calibri"/>
          <w:sz w:val="24"/>
          <w:szCs w:val="24"/>
          <w:b/>
        </w:rPr>
        <w:t xml:space="preserve">obejmuje 5 lekcji wideo,</w:t>
      </w:r>
      <w:r>
        <w:rPr>
          <w:rFonts w:ascii="calibri" w:hAnsi="calibri" w:eastAsia="calibri" w:cs="calibri"/>
          <w:sz w:val="24"/>
          <w:szCs w:val="24"/>
        </w:rPr>
        <w:t xml:space="preserve"> które uczestnicy mogą realizować online, </w:t>
      </w:r>
      <w:r>
        <w:rPr>
          <w:rFonts w:ascii="calibri" w:hAnsi="calibri" w:eastAsia="calibri" w:cs="calibri"/>
          <w:sz w:val="24"/>
          <w:szCs w:val="24"/>
          <w:b/>
        </w:rPr>
        <w:t xml:space="preserve">po ukończeniu kursu i zdaniu testu uczestnicy otrzymają imienny certyfikat.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 Harbingers i partnerzy pokazują markę z 5 perspektyw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prowadzą eksperci związani z Harbingers oraz firmami partnerskimi - Be Digital, Brandly360 oraz 7 Studio Group. Wśród prowadzących znaleźli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Welc</w:t>
      </w:r>
      <w:r>
        <w:rPr>
          <w:rFonts w:ascii="calibri" w:hAnsi="calibri" w:eastAsia="calibri" w:cs="calibri"/>
          <w:sz w:val="24"/>
          <w:szCs w:val="24"/>
        </w:rPr>
        <w:t xml:space="preserve">, Performance Marketing Manager w Harbingers,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Manager jako architekt popytu</w:t>
      </w:r>
      <w:r>
        <w:rPr>
          <w:rFonts w:ascii="calibri" w:hAnsi="calibri" w:eastAsia="calibri" w:cs="calibri"/>
          <w:sz w:val="24"/>
          <w:szCs w:val="24"/>
        </w:rPr>
        <w:t xml:space="preserve"> pokazuje, jak marka wpływa na koszt pozyskania klienta, retencję i skuteczność kampanii performance.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Kobylarz</w:t>
      </w:r>
      <w:r>
        <w:rPr>
          <w:rFonts w:ascii="calibri" w:hAnsi="calibri" w:eastAsia="calibri" w:cs="calibri"/>
          <w:sz w:val="24"/>
          <w:szCs w:val="24"/>
        </w:rPr>
        <w:t xml:space="preserve">, Head of Strategy &amp; Creative w Harbingers,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Strażnik Marki AI</w:t>
      </w:r>
      <w:r>
        <w:rPr>
          <w:rFonts w:ascii="calibri" w:hAnsi="calibri" w:eastAsia="calibri" w:cs="calibri"/>
          <w:sz w:val="24"/>
          <w:szCs w:val="24"/>
        </w:rPr>
        <w:t xml:space="preserve"> omawia wykorzystanie AI do pilnowania spójności komunikacji, tonu marki, treści, grafik i scenariuszy.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Miłosz Nowakowski</w:t>
      </w:r>
      <w:r>
        <w:rPr>
          <w:rFonts w:ascii="calibri" w:hAnsi="calibri" w:eastAsia="calibri" w:cs="calibri"/>
          <w:sz w:val="24"/>
          <w:szCs w:val="24"/>
        </w:rPr>
        <w:t xml:space="preserve">, Sales Director w Brandly360,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Brand Power Index</w:t>
      </w:r>
      <w:r>
        <w:rPr>
          <w:rFonts w:ascii="calibri" w:hAnsi="calibri" w:eastAsia="calibri" w:cs="calibri"/>
          <w:sz w:val="24"/>
          <w:szCs w:val="24"/>
        </w:rPr>
        <w:t xml:space="preserve"> pokazuje, jak content, opinie, jakość danych i obecność produktu wpływają na decyzje klientów oraz algorytmy.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Tomasz Piotrowski</w:t>
      </w:r>
      <w:r>
        <w:rPr>
          <w:rFonts w:ascii="calibri" w:hAnsi="calibri" w:eastAsia="calibri" w:cs="calibri"/>
          <w:sz w:val="24"/>
          <w:szCs w:val="24"/>
        </w:rPr>
        <w:t xml:space="preserve">, Prezes zarządu i producent video w 7 Studio Group, który w 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Wizerunek marki przez wideo</w:t>
      </w:r>
      <w:r>
        <w:rPr>
          <w:rFonts w:ascii="calibri" w:hAnsi="calibri" w:eastAsia="calibri" w:cs="calibri"/>
          <w:sz w:val="24"/>
          <w:szCs w:val="24"/>
        </w:rPr>
        <w:t xml:space="preserve">, opowiada o wideo jako narzędziu budowania zaufania, eksperckości, sprzedaży i partnerstw.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, CEO BeDigital, który w lekcji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pokazuje podejście Creator Ladder, od organicznych wzmianek, przez afiliację i UGC, aż po influencerów i ambasadorów.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technologicznym kursu jest </w:t>
      </w:r>
      <w:r>
        <w:rPr>
          <w:rFonts w:ascii="calibri" w:hAnsi="calibri" w:eastAsia="calibri" w:cs="calibri"/>
          <w:sz w:val="24"/>
          <w:szCs w:val="24"/>
          <w:b/>
        </w:rPr>
        <w:t xml:space="preserve">GetResponse</w:t>
      </w:r>
      <w:r>
        <w:rPr>
          <w:rFonts w:ascii="calibri" w:hAnsi="calibri" w:eastAsia="calibri" w:cs="calibri"/>
          <w:sz w:val="24"/>
          <w:szCs w:val="24"/>
        </w:rPr>
        <w:t xml:space="preserve">, platforma, na której uczestnicy otrzymują dostęp do materiałów edukacyjnych, lekcji i procesu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kursu jest bezpłatny po rejestracji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https://kurs.harbingers.io/brand-manager-jutra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rs.harbingers.io/brand-manager-jutra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2026-05-14T13:29:49+02:00</dcterms:created>
  <dcterms:modified xsi:type="dcterms:W3CDTF">2026-05-14T13:29:49+02:00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