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Demand Gen w Google Ads z wreszcie „normalnym” geotargetowaniem. Nowe opcje lokalizacji ograniczają przypadkowy ruch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Ads wprowadza długo wyczekiwaną zmianę w kampaniach Demand Gen: jawny wybór sposobu targetowania lokalizacji. Od 17 grudnia 2025 reklamodawcy mogą w ustawieniach kampanii zdecydować, czy reklamy mają trafiać do osób „Presence or Interest” (obecność lub zainteresowanie), czy tylko „Presence” (obecność).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w Demand Gen, żeby dopiąć poprawne targetowanie, w praktyce często trzeba było wykluczać niemal cały świat i zostawiać jedynie wybrane rynki. Teraz ta decyzja jest dostępna bezpośrednio w kampanii, co upraszcza konfigurację i zmniejsza ryzyko przepalania budżetu na użytkowników spoza rynku docelowego.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Wcześniej reklamy mogły trafiać nie tylko do ludzi, którzy są fizycznie w danym kraju, ale też do osób, które tylko wykazują zainteresowanie tym krajem. Czyli np. ustawiając Polskę jako kraj, reklamy widzi: ktoś w Hiszpanii, kto ogląda treści o Polsce, planuje wyjazd, czyta polskie newsy, ktoś za granicą, kto interesuje się polskimi markami/produktami, przez co łatwo „nabić zasięg” i kliknięcia, ale to nie są ludzie, którzy realnie kupią na polskim rynku, bo nie mieszkają tu, nie mają dostawy, nie płacą w PLN, nie są w Twojej grupie docelowej.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to ma znaczenie?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 „śmieciowego” ruchu (np. osób tylko interesujących się lokalizacją, ale niebędących na danym rynku).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Szybsze wdrożenia i mniej obejść w ustawieniach.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Większa kontrola jakości leadów i kosztów w kampaniach nastawionych na popyt/rozważanie.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podkreśla, że targetowanie lokalizacji opiera się na wielu sygnałach i nie gwarantuje 100% trafności, więc monitoring raportów i ewentualne wykluczenia nadal mają sens.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jest jedna z tych zmian, które realnie oszczędzają budżet, bo w Demand Gen łatwo było złapać zasięg ‘zainteresowanych krajem’, a nie faktycznie kupujących na rynku. Teraz w końcu da się to ustawić, bez kombinowania z masowymi wykluczeniami. I rekomenduję regularnie sprawdzać dopasowane lokalizacje (czyli raport, który pokazuje, z jakich krajów/miast Google realnie dopasowało wyświetlenia i kliknięcia, to może być fizyczna lokalizacja użytkownika albo ‘zainteresowanie’ lokalizacją). W większości kampanii sprzedażowych bezpieczniejszym punktem startu będzie ‘Presence’, bo ogranicza ryzyko ruchu spoza rynku. 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Borys Marushchak — Performance Marketing Manager w Harbingers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Pomoc Google</w:t>
        </w:r>
      </w:hyperlink>
      <w:r>
        <w:rPr>
          <w:rFonts w:ascii="calibri" w:hAnsi="calibri" w:eastAsia="calibri" w:cs="calibri"/>
          <w:sz w:val="24"/>
          <w:szCs w:val="24"/>
        </w:rPr>
        <w:t xml:space="preserve"> https://support.google.com/google-ads/answer/6317?hl=en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Swipe Insight</w:t>
        </w:r>
      </w:hyperlink>
      <w:r>
        <w:rPr>
          <w:rFonts w:ascii="calibri" w:hAnsi="calibri" w:eastAsia="calibri" w:cs="calibri"/>
          <w:sz w:val="24"/>
          <w:szCs w:val="24"/>
        </w:rPr>
        <w:t xml:space="preserve"> https://web.swipeinsight.app/posts/google-ads-adds-location-option-for-presence-in-demand-gen-campaigns-21430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.swipeinsight.app/posts/google-ads-adds-location-option-for-presence-in-demand-gen-campaigns-21430" TargetMode="External"/><Relationship Id="rId8" Type="http://schemas.openxmlformats.org/officeDocument/2006/relationships/hyperlink" Target="https://support.google.com/google-ads/answer/6317?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2026-08-03T13:49:33+02:00</dcterms:created>
  <dcterms:modified xsi:type="dcterms:W3CDTF">2026-08-03T13:49:33+02:00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