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 o TikTok Shop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organizuje bezpłatny webinar online TikTok Shop w Polsce. Co musi zadziałać, zanim pojawi się sprzedaż? Spotkanie odbędzie się 5 sierpnia 2026 roku o godzinie 10:00. Eksperci agencji pokażą, jak przygotować e-commerce do pierwszego testu sprzedaży na TikTok Shop oraz połączyć produkty, content, twórców, działania płatne i procesy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uczestnicy dowiedzą się, czym TikTok Shop różni się od klasycznego e-commerce i marketplace’ów oraz jak zmienia rolę social mediów w ścieżce zakupowej. Film, krótka prezentacja produktu, rekomendacja twórcy lub transmisja LIVE mogą już nie tylko budować zasięg, ale również bezpośrednio prowadzić do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pokażą, jak ocenić gotowość marki do wejścia w nowy kanał. W rozmowie pojawią się między innymi kwestie kategorii produktowej, marży, dostępności, regularnego tworzenia treści i budżetu przeznaczonego na pierwszy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Kobylarz, Head of Strategy&amp;Creative w Harbingers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Welc, Performance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spojrzą na TikTok Shop z perspektywy e-commerce, social mediów, contentu i kampanii płatnych. Webinar potrwa około 60 minut. Na zakończenie uczestnicy otrzymają checklistę elementów, które warto przygotować przed uruchomieniem pierwszego testu sprzedaży i na co zwracać uwagę później.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technologicznym webinaru jest GetResponse.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webinar?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skierowane do właścicieli i managerów e-commerce, marketing managerów, digital marketing managerów oraz osób odpowiedzialnych za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może być szczególnie przydatny dla marek z kategorii beauty, fashion, home, lifestyle, akcesoria i FMCG, których produkty można szybko zaprezentować, przetestować lub zarekomendować w krótkich formatach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bezpłatny. Spotkanie odbędzie się online </w:t>
      </w:r>
      <w:r>
        <w:rPr>
          <w:rFonts w:ascii="calibri" w:hAnsi="calibri" w:eastAsia="calibri" w:cs="calibri"/>
          <w:sz w:val="24"/>
          <w:szCs w:val="24"/>
          <w:b/>
        </w:rPr>
        <w:t xml:space="preserve">5 sierpnia 2026 roku o godzinie 10:00. </w:t>
      </w:r>
    </w:p>
    <w:p>
      <w:r>
        <w:rPr>
          <w:rFonts w:ascii="calibri" w:hAnsi="calibri" w:eastAsia="calibri" w:cs="calibri"/>
          <w:sz w:val="24"/>
          <w:szCs w:val="24"/>
        </w:rPr>
        <w:t xml:space="preserve">Rejestracja odbywa się przez stronę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https://webinar.harbingers.io/tiktok-shop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tiktok-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2026-07-10T17:10:34+02:00</dcterms:created>
  <dcterms:modified xsi:type="dcterms:W3CDTF">2026-07-10T17:10:34+02:00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