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Lancerto od prawie 3 lat działa z #GameChangers Harbingers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Harbingers już prawie 3 lata współpracuje z Lancerto. Współpraca od początku opierała się na realizacji wzrostu sesji z ruchu organicznego w serwisie i przychodu generowanego przez ten ruch.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#GameChangers poprzez swoje działania pomógł Lancerto w osiągnięciu prawie 100% wzrostu organicznych sesji na samym blogu (okres 01-12.2022 do 01-12.2021) oraz wzrostu przychodu generowanego przez użytkowników bloga (o ponad 150%) w tym samym okresie. Odpowiednie działanie zespołów SEO i Content Marketing w dłuższej perspektywie czasowej przyniosło Partnerowi Harbingers widoczne korzyści.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Współpraca ta została zauważona i doceniona także w postaci 2 nominacji w konkursach: </w:t>
      </w:r>
      <w:r>
        <w:rPr>
          <w:rFonts w:ascii="calibri" w:hAnsi="calibri" w:eastAsia="calibri" w:cs="calibri"/>
          <w:sz w:val="24"/>
          <w:szCs w:val="24"/>
        </w:rPr>
        <w:t xml:space="preserve">European Search Awards, European Content Awards oraz </w:t>
      </w:r>
      <w:r>
        <w:rPr>
          <w:rFonts w:ascii="calibri" w:hAnsi="calibri" w:eastAsia="calibri" w:cs="calibri"/>
          <w:sz w:val="24"/>
          <w:szCs w:val="24"/>
          <w:b/>
        </w:rPr>
        <w:t xml:space="preserve">głównej nagrody w międzynarodowym konkursie </w:t>
      </w:r>
      <w:r>
        <w:rPr>
          <w:rFonts w:ascii="calibri" w:hAnsi="calibri" w:eastAsia="calibri" w:cs="calibri"/>
          <w:sz w:val="24"/>
          <w:szCs w:val="24"/>
        </w:rPr>
        <w:t xml:space="preserve">Global Content Awards.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Plany i oczekiwania dwóch stron na 2023 rok to dalsza skuteczna praca nad utrzymaniem intensywnej dynamiki wzrostu ruchu w serwisie oraz zwiększenie udziału sesji organicznych w całym ruchu, a także przychodów z kanału organic. Działając zgodnie z misją Harbingers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„Poprzez rozwój dać spełnienie”, </w:t>
      </w:r>
      <w:r>
        <w:rPr>
          <w:rFonts w:ascii="calibri" w:hAnsi="calibri" w:eastAsia="calibri" w:cs="calibri"/>
          <w:sz w:val="24"/>
          <w:szCs w:val="24"/>
        </w:rPr>
        <w:t xml:space="preserve">krakowska agencja wie, że kolejne sukcesy to tylko kwestia czasu.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Zbliżająca się rocznica współpracy z Harbingers to dobry czas na podsumowanie. SEO to specyficzna działka, która łączy umiejętności z pogranicza sztuki copywritingu i skrupulatnej analizy twardych danych. Tutaj nie ma dróg na skróty, liczy się codzienna, organiczna praca u podstaw i bycie na bieżąco ze zmianami. Ważne jest też konsekwentnie podążanie do celu, a kiedy trzeba zmiana tego celu na inny. Wszystkich tych cech nie sposób odmówić zespołowi Harbingers.</w:t>
      </w:r>
      <w:r>
        <w:rPr>
          <w:rFonts w:ascii="calibri" w:hAnsi="calibri" w:eastAsia="calibri" w:cs="calibri"/>
          <w:sz w:val="24"/>
          <w:szCs w:val="24"/>
          <w:b/>
        </w:rPr>
        <w:t xml:space="preserve"> [Mariusz Serafin</w:t>
      </w:r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Dyrektor Marketingu i E-commerce]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2026-02-06T04:33:18+01:00</dcterms:created>
  <dcterms:modified xsi:type="dcterms:W3CDTF">2026-02-06T04:33:18+01:00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