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Lancerto od prawie 3 lat działa z #GameChangers Harbingers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Harbingers już prawie 3 lata współpracuje z Lancerto. Współpraca od początku opierała się na realizacji wzrostu sesji z ruchu organicznego w serwisie i przychodu generowanego przez ten ruch.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#GameChangers poprzez swoje działania pomógł Lancerto w osiągnięciu prawie 100% wzrostu organicznych sesji na samym blogu (okres 01-12.2022 do 01-12.2021) oraz wzrostu przychodu generowanego przez użytkowników bloga (o ponad 150%) w tym samym okresie. Odpowiednie działanie zespołów SEO i Content Marketing w dłuższej perspektywie czasowej przyniosło Partnerowi Harbingers widoczne korzyści.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Współpraca ta została zauważona i doceniona także w postaci 2 nominacji w konkursach: </w:t>
      </w:r>
      <w:r>
        <w:rPr>
          <w:rFonts w:ascii="calibri" w:hAnsi="calibri" w:eastAsia="calibri" w:cs="calibri"/>
          <w:sz w:val="24"/>
          <w:szCs w:val="24"/>
        </w:rPr>
        <w:t xml:space="preserve">European Search Awards, European Content Awards oraz </w:t>
      </w:r>
      <w:r>
        <w:rPr>
          <w:rFonts w:ascii="calibri" w:hAnsi="calibri" w:eastAsia="calibri" w:cs="calibri"/>
          <w:sz w:val="24"/>
          <w:szCs w:val="24"/>
          <w:b/>
        </w:rPr>
        <w:t xml:space="preserve">głównej nagrody w międzynarodowym konkursie </w:t>
      </w:r>
      <w:r>
        <w:rPr>
          <w:rFonts w:ascii="calibri" w:hAnsi="calibri" w:eastAsia="calibri" w:cs="calibri"/>
          <w:sz w:val="24"/>
          <w:szCs w:val="24"/>
        </w:rPr>
        <w:t xml:space="preserve">Global Content Awards.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Plany i oczekiwania dwóch stron na 2023 rok to dalsza skuteczna praca nad utrzymaniem intensywnej dynamiki wzrostu ruchu w serwisie oraz zwiększenie udziału sesji organicznych w całym ruchu, a także przychodów z kanału organic. Działając zgodnie z misją Harbingers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„Poprzez rozwój dać spełnienie”, </w:t>
      </w:r>
      <w:r>
        <w:rPr>
          <w:rFonts w:ascii="calibri" w:hAnsi="calibri" w:eastAsia="calibri" w:cs="calibri"/>
          <w:sz w:val="24"/>
          <w:szCs w:val="24"/>
        </w:rPr>
        <w:t xml:space="preserve">krakowska agencja wie, że kolejne sukcesy to tylko kwestia czasu.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Zbliżająca się rocznica współpracy z Harbingers to dobry czas na podsumowanie. SEO to specyficzna działka, która łączy umiejętności z pogranicza sztuki copywritingu i skrupulatnej analizy twardych danych. Tutaj nie ma dróg na skróty, liczy się codzienna, organiczna praca u podstaw i bycie na bieżąco ze zmianami. Ważne jest też konsekwentnie podążanie do celu, a kiedy trzeba zmiana tego celu na inny. Wszystkich tych cech nie sposób odmówić zespołowi Harbingers.</w:t>
      </w:r>
      <w:r>
        <w:rPr>
          <w:rFonts w:ascii="calibri" w:hAnsi="calibri" w:eastAsia="calibri" w:cs="calibri"/>
          <w:sz w:val="24"/>
          <w:szCs w:val="24"/>
          <w:b/>
        </w:rPr>
        <w:t xml:space="preserve"> [Mariusz Serafin</w:t>
      </w:r>
      <w:r>
        <w:rPr>
          <w:rFonts w:ascii="calibri" w:hAnsi="calibri" w:eastAsia="calibri" w:cs="calibri"/>
          <w:sz w:val="24"/>
          <w:szCs w:val="24"/>
          <w:b/>
        </w:rPr>
        <w:t xml:space="preserve">,</w:t>
      </w:r>
      <w:r>
        <w:rPr>
          <w:rFonts w:ascii="calibri" w:hAnsi="calibri" w:eastAsia="calibri" w:cs="calibri"/>
          <w:sz w:val="24"/>
          <w:szCs w:val="24"/>
          <w:b/>
        </w:rPr>
        <w:t xml:space="preserve"> Dyrektor Marketingu i E-commerce]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2026-11-07T22:26:42+01:00</dcterms:created>
  <dcterms:modified xsi:type="dcterms:W3CDTF">2026-11-07T22:26:42+01:00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