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Harbingers, Tpay i Future Mind zapraszają na Growth 360 – meetup w Poznaniu o wzroście biznesu i inteligentnej reklamie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31 marca 2026 r. w Poznaniu odbędzie się bezpłatny meetup Growth 360 – od inteligentnej reklamy do lojalnego klienta, organizowany przez Harbingers, Tpay oraz Future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zgromadzi liderów e-commerce, B2B, marketingu i technologii, aby wspólnie eksplorować najnowsze strategie wzrostu w dynamicznie zmieniającym się krajobrazie biznesowym.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Growth 360 to spotkanie praktyków, które ma na celu pokazanie, jak skutecznie łączyć marketing, technologię i operacje sprzedażowe w jeden spójny system wzrostu oraz jak przekuć inteligentne działania reklamowe w realne wyniki biznesowe. Podczas meetup’u uczestnicy będą mogli wysłuchać prelekcji ekspertów, dowiedzieć się o najnowszych narzędziach i trendach oraz wziąć udział w sesjach networkingowych.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programie wydarzenia znalazły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 prezentacje na temat optymalizacji lejków sprzedażowych i płatności,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podpowiedzi, jak zwiększyć konwersję dzięki wykorzystaniu danych i automatyzacji,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panel dyskusyjny z liderami branży na temat wyzwań i rozwiązań w omnichannel i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31 marca 2026 r.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Czas trwania:</w:t>
      </w:r>
      <w:r>
        <w:rPr>
          <w:rFonts w:ascii="calibri" w:hAnsi="calibri" w:eastAsia="calibri" w:cs="calibri"/>
          <w:sz w:val="24"/>
          <w:szCs w:val="24"/>
        </w:rPr>
        <w:t xml:space="preserve"> 10:00–14:10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Plac Andersa 3, 17. piętro, Poznań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Więcej o wydarzeniu oraz rejestracja: </w:t>
      </w:r>
      <w:r>
        <w:rPr>
          <w:rFonts w:ascii="calibri" w:hAnsi="calibri" w:eastAsia="calibri" w:cs="calibri"/>
          <w:sz w:val="24"/>
          <w:szCs w:val="24"/>
        </w:rPr>
        <w:t xml:space="preserve">https://tpay-futuremind.harbingers.io/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podkreślają, że liczba miejsc jest ograniczona, a udział w wydarzeniu jest bezpłatny, ale wymaga rejestracji ze względu na kameralną formułę i selektywny dobór uczestników.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Growth 360</w:t>
      </w:r>
      <w:r>
        <w:rPr>
          <w:rFonts w:ascii="calibri" w:hAnsi="calibri" w:eastAsia="calibri" w:cs="calibri"/>
          <w:sz w:val="24"/>
          <w:szCs w:val="24"/>
        </w:rPr>
        <w:t xml:space="preserve"> to wyjątkowa okazja, by zdobyć aktualną wiedzę od praktyków, poznać inspirujące case studies oraz nawiązać wartościowe relacje biznesowe. Udział w meetupie to również szansa na bezpośredni kontakt z ekspertami Tpay i Future Mind oraz praktyczne spojrzenie na technologie i narzędzia, które przyspieszają rozwój biznesu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2026-02-25T00:39:50+01:00</dcterms:created>
  <dcterms:modified xsi:type="dcterms:W3CDTF">2026-02-25T00:39:50+01:00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