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Konferencja AI-Driven Marketing, nowa era marketingu w B2B &amp; e-commerce.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23 października w Multikinie Złote Tarasy w Warszawie odbędzie się konferencja AI-Driven Marketing, nowa era marketingu w B2B &amp; e-commerce, poświęcona praktycznym zastosowaniom sztucznej inteligencji w sprzedaży i marketingu.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Sztuczna inteligencja przestała być wizją przyszłości, stała się codziennością, która zmienia sposób, w jaki firmy projektują strategie marketingowe, rozwijają sprzedaż i zdobywają przewagę konkurencyjną. Wydarzenie kierowane jest wyłącznie do właścicieli firm B2B, sklepów internetowych oraz dyrektorów i managerów odpowiedzialnych za marketing i sprzedaż. Organizatorzy stawiają na merytoryczną wartość spotkania, dlatego obowiązuje selekcja zgłoszeń, udział agencji marketingowych i dostawców rozwiązań nie jest przewidziany.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Podczas wystąpień i warsztatów eksperci pokażą, jak realnie wykorzystać AI do zwiększania wyników biznesowych. Agenda obejmuje m.in.:</w:t>
      </w:r>
    </w:p>
    <w:p>
      <w:r>
        <w:rPr>
          <w:rFonts w:ascii="calibri" w:hAnsi="calibri" w:eastAsia="calibri" w:cs="calibri"/>
          <w:sz w:val="24"/>
          <w:szCs w:val="24"/>
        </w:rPr>
        <w:t xml:space="preserve"> - Automatyzację procesów marketingowych i sprzedażowych narzędzia, które oszczędzają czas i zwiększają skuteczność,</w:t>
      </w:r>
    </w:p>
    <w:p>
      <w:r>
        <w:rPr>
          <w:rFonts w:ascii="calibri" w:hAnsi="calibri" w:eastAsia="calibri" w:cs="calibri"/>
          <w:sz w:val="24"/>
          <w:szCs w:val="24"/>
        </w:rPr>
        <w:t xml:space="preserve">- AI w SEO i content marketingu inteligentne treści, które przyciągają klientów i wspierają sprzedaż,</w:t>
      </w:r>
    </w:p>
    <w:p>
      <w:r>
        <w:rPr>
          <w:rFonts w:ascii="calibri" w:hAnsi="calibri" w:eastAsia="calibri" w:cs="calibri"/>
          <w:sz w:val="24"/>
          <w:szCs w:val="24"/>
        </w:rPr>
        <w:t xml:space="preserve">- Strategie skalowania biznesu sprawdzone metody i studia przypadków,</w:t>
      </w:r>
    </w:p>
    <w:p>
      <w:r>
        <w:rPr>
          <w:rFonts w:ascii="calibri" w:hAnsi="calibri" w:eastAsia="calibri" w:cs="calibri"/>
          <w:sz w:val="24"/>
          <w:szCs w:val="24"/>
        </w:rPr>
        <w:t xml:space="preserve">- Budowanie przewagi rynkowej dzięki AI praktyczne wskazówki, jak wdrożyć technologie w codziennych działaniach.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Dla kogo?</w:t>
      </w:r>
    </w:p>
    <w:p>
      <w:r>
        <w:rPr>
          <w:rFonts w:ascii="calibri" w:hAnsi="calibri" w:eastAsia="calibri" w:cs="calibri"/>
          <w:sz w:val="24"/>
          <w:szCs w:val="24"/>
        </w:rPr>
        <w:t xml:space="preserve"> - Właścicieli firm i e-commerce, którzy chcą rozwijać swoje biznesy dzięki technologiom AI i skalowalnym rozwiązaniom</w:t>
      </w:r>
    </w:p>
    <w:p>
      <w:r>
        <w:rPr>
          <w:rFonts w:ascii="calibri" w:hAnsi="calibri" w:eastAsia="calibri" w:cs="calibri"/>
          <w:sz w:val="24"/>
          <w:szCs w:val="24"/>
        </w:rPr>
        <w:t xml:space="preserve">- Dyrektorów i managerów marketingu/e-commerce, poszukujących narzędzi do automatyzacji, optymalizacji działań i zwiększenia sprzedaży.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Dlaczego warto?</w:t>
      </w:r>
    </w:p>
    <w:p>
      <w:r>
        <w:rPr>
          <w:rFonts w:ascii="calibri" w:hAnsi="calibri" w:eastAsia="calibri" w:cs="calibri"/>
          <w:sz w:val="24"/>
          <w:szCs w:val="24"/>
        </w:rPr>
        <w:t xml:space="preserve">Konferencja AI-Driven Marketing, nowa era marketingu w B2B &amp; e-commerce to unikalna okazja do zdobycia wiedzy od praktyków, którzy już wdrażają sztuczną inteligencję w biznesie. To także przestrzeń do wymiany doświadczeń z innymi przedsiębiorcami i liderami branży.</w:t>
      </w:r>
    </w:p>
    <w:p>
      <w:r>
        <w:rPr>
          <w:rFonts w:ascii="calibri" w:hAnsi="calibri" w:eastAsia="calibri" w:cs="calibri"/>
          <w:sz w:val="24"/>
          <w:szCs w:val="24"/>
        </w:rPr>
        <w:t xml:space="preserve">Miejsce i data: 23 października 2025, godz. 9:00–17:00, Multikino Złote Tarasy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części merytorycznej uczestników czeka afterparty.</w:t>
      </w:r>
    </w:p>
    <w:p>
      <w:r>
        <w:rPr>
          <w:rFonts w:ascii="calibri" w:hAnsi="calibri" w:eastAsia="calibri" w:cs="calibri"/>
          <w:sz w:val="24"/>
          <w:szCs w:val="24"/>
        </w:rPr>
        <w:t xml:space="preserve">Liczba miejsc ograniczona do 150 uczestników.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Zarejestruj się!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nferencja.harbingers.io/2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2026-08-21T00:44:09+02:00</dcterms:created>
  <dcterms:modified xsi:type="dcterms:W3CDTF">2026-08-21T00:44:09+02:00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