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Grok 4.0: Nowa era sztucznej inteligencji – rekordowe wyniki i możliwości dla firm i deweloperów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lipca 2025 roku – Grok 4.0, najnowsza wersja sztucznej inteligencji stworzonej przez firmę xAI Elona Muska, wprowadza rewolucję w świecie AI. Model, określany przez Muska jako najinteligentniejszy na świecie, osiągnął rekordowe wyniki w kluczowych testach rozumowania, matematyki, nauk ścisłych oraz programowania, a także zaprezentował ogromny potencjał dla firm i deweloperów. Zaledwie kilka dni po premierze Grok 4.0 jest już dostępny na platformie X (dawniej Twitter), w aplikacjach mobilnych oraz przez API.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wyniki w benchmarkach – Grok 4.0 wyprzedza konkurencję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najnowszych testach Grok 4.0 wyróżnia się jako lider na rynku AI, zdobywając pierwsze miejsce w kilku kluczowych testach. Oto najważniejsze osiągnięcia: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Humanity’s Last Exam (HLE)</w:t>
      </w:r>
      <w:r>
        <w:rPr>
          <w:rFonts w:ascii="calibri" w:hAnsi="calibri" w:eastAsia="calibri" w:cs="calibri"/>
          <w:sz w:val="24"/>
          <w:szCs w:val="24"/>
        </w:rPr>
        <w:t xml:space="preserve">: Grok 4 uzyskał wynik 25,4%, a wersja Grok 4 Heavy osiągnęła 44,4%, przewyższając wyniki konkurencyjnych modeli, takich jak GPT-4o (21%) i Claude Opus 4 (18%).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ARC-AGI-2</w:t>
      </w:r>
      <w:r>
        <w:rPr>
          <w:rFonts w:ascii="calibri" w:hAnsi="calibri" w:eastAsia="calibri" w:cs="calibri"/>
          <w:sz w:val="24"/>
          <w:szCs w:val="24"/>
        </w:rPr>
        <w:t xml:space="preserve">: Grok 4 uzyskał 15,9%–16,2%, niemal dwukrotnie lepszy wynik niż Claude Opus 4 (8%) i Gemini 2.5 Pro (7%).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AIME 2025</w:t>
      </w:r>
      <w:r>
        <w:rPr>
          <w:rFonts w:ascii="calibri" w:hAnsi="calibri" w:eastAsia="calibri" w:cs="calibri"/>
          <w:sz w:val="24"/>
          <w:szCs w:val="24"/>
        </w:rPr>
        <w:t xml:space="preserve">: 100% poprawnych odpowiedzi w wersji Grok 4 Heavy na testach matematycznych, przewyższając konkurencję, w tym GPT-4o (88,9%) i Claude Opus 4 (75,5%).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SWE-Bench</w:t>
      </w:r>
      <w:r>
        <w:rPr>
          <w:rFonts w:ascii="calibri" w:hAnsi="calibri" w:eastAsia="calibri" w:cs="calibri"/>
          <w:sz w:val="24"/>
          <w:szCs w:val="24"/>
        </w:rPr>
        <w:t xml:space="preserve">: 75% zadań zaliczonych za pierwszym podejściem przez Grok 4 Heavy, co stanowi istotną poprawę względem innych modeli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te, według analizy ekspertów, stawiają Grok 4.0 na czołowej pozycji wśród publicznie dostępnych modeli AI.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Wydajność Grok 4 na tle konkurencji. Porównanie z wiodącymi modelami AI na podstawie kompleksowych benchmarków. Źródło: https://grok-4-ai.com/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funkcje i subskrypcje Grok 4.0 – co nowego dla użytkowników?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nową wersją modelu, xAI wprowadza również nowe opcje subskrypcyjne, w tym plan </w:t>
      </w:r>
      <w:r>
        <w:rPr>
          <w:rFonts w:ascii="calibri" w:hAnsi="calibri" w:eastAsia="calibri" w:cs="calibri"/>
          <w:sz w:val="24"/>
          <w:szCs w:val="24"/>
          <w:b/>
        </w:rPr>
        <w:t xml:space="preserve">SuperGrok Heavy</w:t>
      </w:r>
      <w:r>
        <w:rPr>
          <w:rFonts w:ascii="calibri" w:hAnsi="calibri" w:eastAsia="calibri" w:cs="calibri"/>
          <w:sz w:val="24"/>
          <w:szCs w:val="24"/>
        </w:rPr>
        <w:t xml:space="preserve"> (300 USD miesięcznie), oferujący dostęp do najbardziej zaawansowanej wersji modelu oraz pierwszeństwo w dostępie do nowych funkcji,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Model kodujący</w:t>
      </w:r>
      <w:r>
        <w:rPr>
          <w:rFonts w:ascii="calibri" w:hAnsi="calibri" w:eastAsia="calibri" w:cs="calibri"/>
          <w:sz w:val="24"/>
          <w:szCs w:val="24"/>
        </w:rPr>
        <w:t xml:space="preserve"> – dostępny w sierpniu 2025 roku,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Agent multimodalny</w:t>
      </w:r>
      <w:r>
        <w:rPr>
          <w:rFonts w:ascii="calibri" w:hAnsi="calibri" w:eastAsia="calibri" w:cs="calibri"/>
          <w:sz w:val="24"/>
          <w:szCs w:val="24"/>
        </w:rPr>
        <w:t xml:space="preserve"> – dostępny we wrześniu 2025 roku,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wideo</w:t>
      </w:r>
      <w:r>
        <w:rPr>
          <w:rFonts w:ascii="calibri" w:hAnsi="calibri" w:eastAsia="calibri" w:cs="calibri"/>
          <w:sz w:val="24"/>
          <w:szCs w:val="24"/>
        </w:rPr>
        <w:t xml:space="preserve"> – planowane na październik 2025 roku.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Grok 4.0 zintegrowany jest głęboko z platformą X, a także dostępny przez API dla deweloperów, co pozwala na szerokie zastosowanie modelu w firmach i aplikacjach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Grok 4.0 to prawdziwa rewolucja, również w kontekście SEO i optymalizacji treści. Jego zdolności do rozumienia kontekstu i rozwiązywania problemów na podstawie danych są niespotykane. Dla specjalistów SEO oznacza to nowe narzędzie do analizy danych i optymalizacji treści pod kątem najbardziej wymagających algorytmów wyszukiwarek, dotyczących tworzenia treści użytecznych dla internautów.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modeli LLM robi się ciasno! Dopóki jednak jest to w parze z poprawiającą się jakością, nie możemy narzekać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Marcin Wątroba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Senior SEO Specialist w Harbingers.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Grok 4.0 w praktyce — zastosowania dla biznesu i deweloperów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AI od xAI oferuje szereg zastosowań w różnych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treści</w:t>
      </w:r>
      <w:r>
        <w:rPr>
          <w:rFonts w:ascii="calibri" w:hAnsi="calibri" w:eastAsia="calibri" w:cs="calibri"/>
          <w:sz w:val="24"/>
          <w:szCs w:val="24"/>
        </w:rPr>
        <w:t xml:space="preserve"> – Grok 4.0 pomaga w tworzeniu treści SEO, automatycznie dobiera słowa kluczowe, generuje nagłówki, metaopisy i tagi.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SEO</w:t>
      </w:r>
      <w:r>
        <w:rPr>
          <w:rFonts w:ascii="calibri" w:hAnsi="calibri" w:eastAsia="calibri" w:cs="calibri"/>
          <w:sz w:val="24"/>
          <w:szCs w:val="24"/>
        </w:rPr>
        <w:t xml:space="preserve"> – Dzięki Grok 4 możliwa jest automatyzacja wielu procesów SEO, takich jak analiza konkurencji, dobór słów kluczowych oraz monitorowanie wyników.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treści i kampanii</w:t>
      </w:r>
      <w:r>
        <w:rPr>
          <w:rFonts w:ascii="calibri" w:hAnsi="calibri" w:eastAsia="calibri" w:cs="calibri"/>
          <w:sz w:val="24"/>
          <w:szCs w:val="24"/>
        </w:rPr>
        <w:t xml:space="preserve"> – Grok 4.0 może analizować dane użytkowników, aby dostosować treści do indywidualnych preferencji, co zwiększa efektywność działań marketingowych.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Premiera Groka 4.0 była poprzedzona niecodzienną „awarią”, na którą błyskawicznie zareagowały media.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kilka dni przed oficjalnym wydarzeniem wersji 4.0, w sieci pojawiły się zrzuty ekranu, w których prototyp modelu wytwarzał obraźliwe i kontrowersyjne odpowiedzi na portalu 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Skandal wybuchł dokładnie w momencie, gdy uwaga opinii publicznej zaczynała się wyczerpywać kolejnymi premierami nowych modeli LLM. W efekcie o Groku 4.0 mówili wszyscy — od tablo­idów po poważne dzienniki gospodarcze. Ruch w mediach społecznościowych skoczył kilkunastokrotnie, a hashtag #Grok4 eksplodował w trendach na platformach od X po TikToka. Zasięg, którego nie dałoby się kupić nawet największym mediabudżetem, został wygenerowany organicznie (choć niekoniecznie przypadkowo).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Grok 4.0 jako lider AI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wynikami testów, które wyprzedzają konkurencję na wielu polach, Grok 4.0 staje się jednym z najbardziej zaawansowanych i obiecujących narzędzi sztucznej inteligencji dostępnych na rynku. Jego zdolności do optymalizacji treści, automatyzacji SEO oraz personalizacji działań marketingowych sprawiają, że jest to narzędzie, które z pewnością wpłynie na sposób, w jaki firmy zarządzają swoimi zasobami cyfrowymi.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TechCrunch – Grok 4 Launch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Beebom – Grok 4 AI Benchmark Records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Teslarati – Grok 4 Launch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Wirtualne Media – Grok 4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crunch.com/2025/07/09/elon-musks-xai-launches-grok-4-alongside-a-300-monthly-subscription/" TargetMode="External"/><Relationship Id="rId8" Type="http://schemas.openxmlformats.org/officeDocument/2006/relationships/hyperlink" Target="https://beebom.com/elon-musk-grok-4-ai-models-set-new-benchmark-records/" TargetMode="External"/><Relationship Id="rId9" Type="http://schemas.openxmlformats.org/officeDocument/2006/relationships/hyperlink" Target="https://www.teslarati.com/xai-launches-grok-4-supergrok-heavy-subscription-details/" TargetMode="External"/><Relationship Id="rId10" Type="http://schemas.openxmlformats.org/officeDocument/2006/relationships/hyperlink" Target="https://www.wirtualnemedia.pl/artykul/grok4-od-muska-lepszy-od-konkurencji-cena-zwala-z-n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2025-12-30T17:57:38+01:00</dcterms:created>
  <dcterms:modified xsi:type="dcterms:W3CDTF">2025-12-30T17:57:38+01:00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