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organizuje bezpłatny zamknięty warsztat Strategiczny Strażnik Marki AI, jak odzyskać kontrolę nad komunikacją w erze wielu kanałów 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ze wzrostem liczby kanałów marketingowych i materiałów tworzonych przez różne zespoły, firmy coraz częściej tracą kontrolę nad spójnością komunikacji. Na te wyzwania odpowiada warsztat Strategiczny Strażnik Marki AI, organizowany przez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warsztatu, który poprowadzi Krzysztof Kobylarz - Head of Strategy &amp; Creative,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dowiedzą się, jak uporządkować proces tworzenia treści w organizacji oraz jak budować system, który wspiera zespoły marketingowe i sprzedażowe w codziennej pracy</w:t>
      </w:r>
      <w:r>
        <w:rPr>
          <w:rFonts w:ascii="calibri" w:hAnsi="calibri" w:eastAsia="calibri" w:cs="calibri"/>
          <w:sz w:val="24"/>
          <w:szCs w:val="24"/>
        </w:rPr>
        <w:t xml:space="preserve">. Warsztat odpowiada na realny problem organizacji: klient nie widzi oddzielnych kanałów komunikacji, lecz jedną, spójną całość. Każdy punkt styku, od reklamy, przez opis produktu, po kontakt ze sprzedawcą, buduje obraz marki. Brak spójności w tych elementach prowadzi do utraty wiarygodności i obniżenia skuteczności działań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skierowany jest do osób odpowiedzialnych za komunikację marki i rozwój marketingu, w szczególności dyrektorów marketingu, brand managerów, liderów e-commerce oraz właścicieli firm, którzy zarządzają wieloma kanałami jednocześnie.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</w:t>
      </w:r>
      <w:r>
        <w:rPr>
          <w:rFonts w:ascii="calibri" w:hAnsi="calibri" w:eastAsia="calibri" w:cs="calibri"/>
          <w:sz w:val="24"/>
          <w:szCs w:val="24"/>
        </w:rPr>
        <w:t xml:space="preserve">14.05.26 godz. 10-13.30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Gdzie:</w:t>
      </w:r>
      <w:r>
        <w:rPr>
          <w:rFonts w:ascii="calibri" w:hAnsi="calibri" w:eastAsia="calibri" w:cs="calibri"/>
          <w:sz w:val="24"/>
          <w:szCs w:val="24"/>
        </w:rPr>
        <w:t xml:space="preserve"> Hotel Ibis Styles Kraków Centrum, ul. Mogilska 53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 informacje: </w:t>
      </w:r>
      <w:r>
        <w:rPr>
          <w:rFonts w:ascii="calibri" w:hAnsi="calibri" w:eastAsia="calibri" w:cs="calibri"/>
          <w:sz w:val="24"/>
          <w:szCs w:val="24"/>
        </w:rPr>
        <w:t xml:space="preserve">Uczestnicy warsztatu otrzymają imienny certyfikat.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miejsc jest ograniczona i obowiązuje kwalifikacja zapisów.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Link do rejestracji oraz szczegóły: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https://kurs.harbingers.io/warsztat-straznik-marki-ai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.harbingers.io/warsztat-straznik-marki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2026-04-29T10:05:44+02:00</dcterms:created>
  <dcterms:modified xsi:type="dcterms:W3CDTF">2026-04-29T10:05:44+02:00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