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fischer nowym Partnerem agencji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czerwca fischer Polska Sp. z o.o. — firma będąca liderem rynku zamocowań dołącza do grona Partnerów zespołu #GameChangers Harbingers.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Cieszę się, że możemy powitać takiego Partnera w naszym gronie #GameChangers. Od pierwszego spotkania miałem trafne wrażenie, że stanowimy jeden zespół i partnersko podchodzimy do tego projektu. Dziękuję za zaufanie — jestem przekonany, że efektywnie wpłyniemy na wzrost widoczności fischer Polska, tworząc wartość dla obu stron i stale przekraczając założone cele. </w:t>
      </w:r>
      <w:r>
        <w:rPr>
          <w:rFonts w:ascii="calibri" w:hAnsi="calibri" w:eastAsia="calibri" w:cs="calibri"/>
          <w:sz w:val="24"/>
          <w:szCs w:val="24"/>
          <w:b/>
        </w:rPr>
        <w:t xml:space="preserve">Piotr Maksym — Head of Sales w Harbingers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fischer przy współpracy z krakowską agencją będzie rozwijać na polskim rynku swoje działania z zakresu Performance SEO i Content Marketingu. Celem współpracy jest odbudowanie ruchu organicznego oraz liczby fraz kluczowych, aby zwiększyć zainteresowanie odbiorców udziałem w szkoleniach oraz pobieraniem dodatkowych materiałów informacyjno-edukacyjnych.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Jestem niezmiernie zadowolony z początku współpracy z Harbingers. Doceniam partnerskie nastawienie i profesjonalizm zespołu, na które składa się duże doświadczenie. Z niecierpliwością oczekuję na kolejne etapy naszej współpracy i jestem przekonany, że przyniosą one nowe możliwości i dalszy rozwój fischer Polska.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Kopeć Menadżer ds. Komunikacji Marketingowej i E-commerce w fischer Polska</w:t>
      </w:r>
    </w:p>
    <w:p>
      <w:pPr>
        <w:spacing w:before="0" w:after="300"/>
      </w:pPr>
    </w:p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2026-10-24T14:42:48+02:00</dcterms:created>
  <dcterms:modified xsi:type="dcterms:W3CDTF">2026-10-24T14:42:48+02:00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