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Harbingers wprowadza paryski filtr do komunikacji E.Leclerc Ursynów. Kampania Juliet z Warszawy przyciąga uwagę na Meta i TikTok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Agencja digital marketingowa Harbingers odpowiada za strategię komunikacji E.Leclerc Warszawa-Ursynów w mediach społecznościowych. W ramach konceptu kreatywnego agencja powołała do życia postać Juliet z Warszawy, lokalną odpowiedź na globalny fenomen Emily w Paryżu. Format łączy real-time marketing, popkulturę oraz promocję usług e-grocery.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jest realizowana przez Zespół Marki i Komunikacji Harbingers i stanowi odpowiedź na rosnącą konkurencję w segmencie e-grocery, szczególnie w obszarze dostaw ekspresowych, subskrypcji oraz szerokiego asortymentu online.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Paryski filtr na życie w stolicy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Centralną osią komunikacji jest bohaterka Juliet (w tej roli twórczyni Karolina Kijak), która w lekki i autoironiczny sposób pokazuje codzienność w Warszawie z perspektywy „paryżanki z Ursynowa”.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Szukaliśmy formatu, który pozwoli marce wyróżnić się w feedzie pełnym standardowych reklam produktów spożywczych. Wykorzystanie motywu Emily w Paryżu było strzałem w dziesiątkę. Pozwoliło nam to w naturalny sposób połączyć francuskie korzenie marki E.Leclerc z jej silną, lokalną tożsamością. Juliet jest urocza i ‘światowa’, ale zakupy robi po sąsiedzku, doceniając polską jakość i dostępność</w:t>
      </w:r>
      <w:r>
        <w:rPr>
          <w:rFonts w:ascii="calibri" w:hAnsi="calibri" w:eastAsia="calibri" w:cs="calibri"/>
          <w:sz w:val="24"/>
          <w:szCs w:val="24"/>
          <w:b/>
        </w:rPr>
        <w:t xml:space="preserve"> – mówi Krzysztof Kobylarz, Head of Strategy &amp; Creative z Harbingers.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Juliet mówi po polsku z francuskimi wtrąceniami, zachwyca się croissantami, ale porusza się po warszawskim bruku i korzysta z usług sklepu „po sąsiedzku”. Choć kampania opiera się na lekkich formatach wideo (TikTok/Reels), realizuje konkretne cele komunikacyjne E.Leclerc Warszawa-Ursynów, m.in.: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promocję ekspresowej dostawy,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edukację dotyczącą subskrypcji zakupowych,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prezentację okazji cenowych,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wsparcie ruchu do sklepu stacjonarnego.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Chcieliśmy komunikacji, która pokaże nasze usługi i ofertę w sposób lekki, aktualny i bliski mieszkańcom Warszawy. Połączenie francuskiego dziedzictwa E.Leclerc z lokalną tożsamością Ursynowa pozwoliło dotrzeć do nowej grupy odbiorców, szczególnie tychmłodszych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b/>
        </w:rPr>
        <w:t xml:space="preserve"> komentuje Tomasz Zając, Dyrektor Operacyjny E.Leclerc Warszawa-Ursynów.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Koncepcja przygotowana przez Harbingers wygrała przetarg, a format konsekwentnie buduje społeczność wokół sklepu oraz zwiększa świadomość usług e-commerce. Od momentu startu kampanii treści wideo z udziałem Juliet generują organiczne zasięgi oraz zaangażowanie wśród użytkowników TikToa, Facebook i i Instagrama.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Przygody Juliet można śledzić na oficjalnych kanałach marki:</w:t>
      </w:r>
    </w:p>
    <w:p>
      <w:r>
        <w:rPr>
          <w:rFonts w:ascii="calibri" w:hAnsi="calibri" w:eastAsia="calibri" w:cs="calibri"/>
          <w:sz w:val="24"/>
          <w:szCs w:val="24"/>
        </w:rPr>
        <w:t xml:space="preserve">TikTok: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https://www.tiktok.com/@leclerc.warszawa</w:t>
        </w:r>
      </w:hyperlink>
      <w:r>
        <w:rPr>
          <w:rFonts w:ascii="calibri" w:hAnsi="calibri" w:eastAsia="calibri" w:cs="calibri"/>
          <w:sz w:val="24"/>
          <w:szCs w:val="24"/>
        </w:rPr>
        <w:t xml:space="preserve">Instagram: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https://www.instagram.com/leclerc.warszawa/</w:t>
        </w:r>
      </w:hyperlink>
      <w:r>
        <w:rPr>
          <w:rFonts w:ascii="calibri" w:hAnsi="calibri" w:eastAsia="calibri" w:cs="calibri"/>
          <w:sz w:val="24"/>
          <w:szCs w:val="24"/>
        </w:rPr>
        <w:t xml:space="preserve">Facebook -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https://www.facebook.com/profile.php?id=61554918526824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iktok.com/@leclerc.warszawa" TargetMode="External"/><Relationship Id="rId8" Type="http://schemas.openxmlformats.org/officeDocument/2006/relationships/hyperlink" Target="https://www.instagram.com/leclerc.warszawa/" TargetMode="External"/><Relationship Id="rId9" Type="http://schemas.openxmlformats.org/officeDocument/2006/relationships/hyperlink" Target="https://www.facebook.com/profile.php?id=615549185268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2026-10-11T01:05:59+02:00</dcterms:created>
  <dcterms:modified xsi:type="dcterms:W3CDTF">2026-10-11T01:05:59+02:00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