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lata współpracy Puder i Krem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4 lat współpracuje z Partnerem Puder i Krem. Planując wspólne działania na 2022 rok, krakowska agencja skupiła się na trzech kluczowych wskaźnikach. Pierwszym z nich był wzrost przychodów w roku 2022 w porównaniu do roku poprzedniego, drugim osiągnięcie ROAS na poziomie minimum 900%, trzecim — dynamiczny rozwój e-sklepu Puder i Krem — puderikrem.pl.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obejmujące współprace z zakresu SEO, SEM oraz Content Marketingu realizowane są dla Partnera z branży Beauty na najwyższym poziomie. To właśnie dzięki nim Puder i Krem osiąga zaplanowane cele oraz realizuje swoje założenia rok do roku. Długoletnia współpraca z zespołem #GameChangers przynosi nie tylko satysfakcję ze wspólnych działań, ale także zaufanie i większe rozumienie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Harbingers to zespół ekspertów, którzy naprawdę rozumieją naszą branżę i wiedzą, jak dotrzeć do naszej grupy docelowej. Ich kreatywne rozwiązania i skuteczne strategie marketingowe przyczyniły się do wzrostu naszej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[Wojciech Juszczak, E-commerce Manager]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najbliższy czas to dalsza skuteczna praca nad utrzymaniem intensywnej dynamiki wzrostu ruchu w serwisie, a także utrzymanie ROAS na poziomie min. 1000%.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</w:t>
      </w:r>
      <w:r>
        <w:rPr>
          <w:rFonts w:ascii="calibri" w:hAnsi="calibri" w:eastAsia="calibri" w:cs="calibri"/>
          <w:sz w:val="24"/>
          <w:szCs w:val="24"/>
        </w:rPr>
        <w:t xml:space="preserve">, krakowska agencja wie, że kolejne sukcesy to tylko kwestia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2026-02-06T04:33:56+01:00</dcterms:created>
  <dcterms:modified xsi:type="dcterms:W3CDTF">2026-02-06T04:33:56+01:00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