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organizuje bezpłatny webinar o zarządzaniu komunikacją marki i roli AI w marketingu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marketingowa Harbingers zaprasza na bezpłatny webinar poświęcony spójności komunikacji marki w firmach rozwijających marketing w wielu kanałach jednocześnie. Spotkanie online odbędzie się online 8 kwietnia o godzinie 11:00.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eksperci pokażą, dlaczego wraz ze wzrostem liczby kanałów marketingowych i materiałów tworzonych przez różne zespoły coraz trudniej utrzymać jeden, rozpoznawalny głos marki. Webinar będzie poświęcony temu, jak firmy mogą odzyskać kontrolę nad komunikacją oraz jaką rolę zaczynają odgrywać w tym procesie systemy oparte na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znalazły się m.in. zagadnienia dotyczące najczęstszych miejsc utraty spójności komunikacji w organizacjach, sposobów porządkowania procesu tworzenia treści oraz praktycznych zastosowań AI w analizie i tworzeniu materiałów marketingowych zgodnych ze strategią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skierowany jest przede wszystkim do </w:t>
      </w:r>
      <w:r>
        <w:rPr>
          <w:rFonts w:ascii="calibri" w:hAnsi="calibri" w:eastAsia="calibri" w:cs="calibri"/>
          <w:sz w:val="24"/>
          <w:szCs w:val="24"/>
          <w:b/>
        </w:rPr>
        <w:t xml:space="preserve">dyrektorów i managerów marketingu, brand managerów, liderów e-commerce, ekspertów ds. marketingu oraz właścicieli firm</w:t>
      </w:r>
      <w:r>
        <w:rPr>
          <w:rFonts w:ascii="calibri" w:hAnsi="calibri" w:eastAsia="calibri" w:cs="calibri"/>
          <w:sz w:val="24"/>
          <w:szCs w:val="24"/>
        </w:rPr>
        <w:t xml:space="preserve">, którzy odpowiadają za rozwój komunikacji marki i jej spójność w różnych kanałach marketingowych.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poprowadzą: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Kobylarz</w:t>
      </w:r>
      <w:r>
        <w:rPr>
          <w:rFonts w:ascii="calibri" w:hAnsi="calibri" w:eastAsia="calibri" w:cs="calibri"/>
          <w:sz w:val="24"/>
          <w:szCs w:val="24"/>
        </w:rPr>
        <w:t xml:space="preserve"> – Head of Strategy &amp; Creative w Harbingers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Michał Kowalik</w:t>
      </w:r>
      <w:r>
        <w:rPr>
          <w:rFonts w:ascii="calibri" w:hAnsi="calibri" w:eastAsia="calibri" w:cs="calibri"/>
          <w:sz w:val="24"/>
          <w:szCs w:val="24"/>
        </w:rPr>
        <w:t xml:space="preserve"> – Company Owner w Panstrateg.pl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webinarze jest bezpłatny, jednak wymagana jest wcześniejsza rejestracja. Uczestnicy będą mogli wziąć udział w sesji </w:t>
      </w:r>
      <w:r>
        <w:rPr>
          <w:rFonts w:ascii="calibri" w:hAnsi="calibri" w:eastAsia="calibri" w:cs="calibri"/>
          <w:sz w:val="24"/>
          <w:szCs w:val="24"/>
          <w:b/>
        </w:rPr>
        <w:t xml:space="preserve">Q&amp;A z ekspertami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Partnerem technologicznym wydarzenia jest </w:t>
      </w:r>
      <w:r>
        <w:rPr>
          <w:rFonts w:ascii="calibri" w:hAnsi="calibri" w:eastAsia="calibri" w:cs="calibri"/>
          <w:sz w:val="24"/>
          <w:szCs w:val="24"/>
          <w:b/>
        </w:rPr>
        <w:t xml:space="preserve">GetResponse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Link do rejestracji:</w:t>
      </w:r>
      <w:r>
        <w:rPr>
          <w:rFonts w:ascii="calibri" w:hAnsi="calibri" w:eastAsia="calibri" w:cs="calibri"/>
          <w:sz w:val="24"/>
          <w:szCs w:val="24"/>
        </w:rPr>
        <w:t xml:space="preserve"> https://webinar.harbingers.io/strategia-komunikacji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2026-03-14T11:50:29+01:00</dcterms:created>
  <dcterms:modified xsi:type="dcterms:W3CDTF">2026-03-14T11:50:29+01:00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