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z przepalaniem budżetu w Performance Max. Nowa funkcja Google Ads porządkuje prospecting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rozszerza możliwości kampanii Performance Max o funkcję wykluczania danych odbiorców. Zmiana pozwala reklamodawcom ograniczyć wydatki na lojalnych klientów i przeznaczyć budżet na rzeczywiste pozyskiwanie nowych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Performance Max od dawna uchodzi za jeden z najbardziej efektywnych formatów Google Ads, ale jednocześnie za jeden z najmniej transparentnych. Kampanie często przejmowały sprzedaż generowaną przez remarketing lub ruch brandowy, co prowadziło do zawyżonych wyników i nieefektywnego wykorzystania budżetu reklamowego.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funkcja </w:t>
      </w:r>
      <w:r>
        <w:rPr>
          <w:rFonts w:ascii="calibri" w:hAnsi="calibri" w:eastAsia="calibri" w:cs="calibri"/>
          <w:sz w:val="24"/>
          <w:szCs w:val="24"/>
          <w:b/>
        </w:rPr>
        <w:t xml:space="preserve">Your data exclusions</w:t>
      </w:r>
      <w:r>
        <w:rPr>
          <w:rFonts w:ascii="calibri" w:hAnsi="calibri" w:eastAsia="calibri" w:cs="calibri"/>
          <w:sz w:val="24"/>
          <w:szCs w:val="24"/>
        </w:rPr>
        <w:t xml:space="preserve"> dostępna w kampaniach Performance Max wprowadza istotną zmianę w sposobie zarządzania targetowaniem. Reklamodawcy zyskują możliwość wykluczania z emisji reklam konkretnych list własnych danych, w tym list odwiedzających witrynę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(Website Visitor lists)</w:t>
      </w:r>
      <w:r>
        <w:rPr>
          <w:rFonts w:ascii="calibri" w:hAnsi="calibri" w:eastAsia="calibri" w:cs="calibri"/>
          <w:sz w:val="24"/>
          <w:szCs w:val="24"/>
        </w:rPr>
        <w:t xml:space="preserve"> oraz list dopasowania do klienta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(Customer Match lists)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pozwala to skonfigurować kampanię PMax w taki sposób, aby była skierowana wyłącznie do nowych użytkowników i pełniła rolę narzędzia stricte prospectingowego, zamiast przejmować konwersje generowane na dalszych etapach lejka sprzedażowego.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Oznaczało to, że PMax siłą rzeczy „zjadał” ruch z tradycyjnych kampanii remarketingowych (lub kampanii brandowych), przypisując sobie zasługi za konwersje z dołu lejka.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Nowa opcja „Your data exclusions” w ustawieniach kampanii Performance Max umożliwiająca wykluczanie list remarketingowych i baz Customer Match.</w:t>
      </w:r>
    </w:p>
    <w:p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https://ppcnewsfeed.com/ppc-news/performance-max-gets-smarter-with-data-exclusions/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firm, szczególnie z sektora MŚP, wprowadzenie wykluczeń oznacza realną zmianę w zarządzaniu inwestycjami reklamowymi. Kampanie przestają finansować sprzedaż do użytkowników już zdecydowanych na zakup, a zaczynają pełnić swoją pierwotną funkcję — generowanie nowego popytu.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Wprowadzenie twardych wykluczeń w PMax to narzędzie, na które branża czekała od momentu debiutu tego formatu. Jest jednak pewne ‘ale’, na które muszę uczulić zarówno marketerów, jak i właścicieli biznesów: po wdrożeniu wykluczeń Wasze wskaźniki ROAS w panelu Google Ads prawdopodobnie spadną, a CPA wzrośnie. To nie błąd — to czysta matematyka. Odcinając ‘łatwe’ konwersje z remarketingu, algorytm zostaje sam na sam z trudniejszym zadaniem pozyskiwania nowych użytkowników. To ukryte wyzwanie analityczne. Trzeba edukować działy zarządcze, że chwilowy spadek ROAS-u w kampanii to w istocie wzrost efektywności całego biznesu — bo wreszcie nie płacimy za sprzedaż, którą wygenerowalibyśmy i tak w inny sposób </w:t>
      </w: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Borys Marushchak, Performance Marketing Manager,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dodaje Borys Marushchak, nie warto poprzestawać na samym wykluczeniu list odbiorców. Najlepsze efekty przynosi rozdzielenie działań prospectingowych i remarketingowych na osobne kampanie - jedna kampania Performance Max może być nastawiona wyłącznie na pozyskiwanie nowego popytu, a druga, z mniejszym budżetem, pełnić funkcję inteligentnego domykania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funkcja wykluczeń w Performance Max to krok w stronę większej przejrzystości i kontroli w Google Ads. Dla reklamodawców oznacza to koniec przepalania budżetu i możliwość podejmowania decyzji na podstawie realnej, a nie pozornej efektywność kampanii.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pcnewsfeed.com/wp-content/uploads/2026/01/pmax-your-data-exclusion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2026-01-28T08:40:29+01:00</dcterms:created>
  <dcterms:modified xsi:type="dcterms:W3CDTF">2026-01-28T08:40:29+01:00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