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Opt Lasers rozpoczyna współpracę z agencją Harbingers, aby zrewolucjonizować swoje strategie marketingowe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Opt Lasers, lider w produkcji innowacyjnych systemów laserowych do grawerowania, w kwietniu 2024 roku rozpoczął współpracę z agencją digital marketingową Harbingers. To strategiczne połączenie sił ma na celu optymalizację działań marketingowych Opt Lasers poprzez zaawansowane wsparcie analityczne oraz rozwój kampanii PPC, w tym Google Ads, Meta Ads oraz Bing Ads.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Opt Lasers</w:t>
        </w:r>
      </w:hyperlink>
      <w:r>
        <w:rPr>
          <w:rFonts w:ascii="calibri" w:hAnsi="calibri" w:eastAsia="calibri" w:cs="calibri"/>
          <w:sz w:val="24"/>
          <w:szCs w:val="24"/>
        </w:rPr>
        <w:t xml:space="preserve">, znane ze swojego zaangażowania w rozwijanie przemysłowych i hobbystycznych zastosowań technologii laserowych, poszukuje w Harbingers Partnera, który pomoże przekształcić ich dotychczasowe metody dotarcia do klientów. Produkty w postaci niebieskich głowic laserowych ze względu na niskopoziomowość integracji wymagają specjalnego podejścia i zawężenia grup docelowych np. do technicznych osób decyzyjnych.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Harbingers wnosi do naszego zespołu swoje bogate doświadczenie i analityczne podejście do marketingu cyfrowego. Jest to kluczowe dla nas, aby nasze unikalne produkty mogły znaleźć swoje docelowe grono odbiorców </w:t>
      </w:r>
      <w:r>
        <w:rPr>
          <w:rFonts w:ascii="calibri" w:hAnsi="calibri" w:eastAsia="calibri" w:cs="calibri"/>
          <w:sz w:val="24"/>
          <w:szCs w:val="24"/>
        </w:rPr>
        <w:t xml:space="preserve">— mówi Prezes Zarządu Opt Lasers Mateusz Szymański.</w:t>
      </w:r>
    </w:p>
    <w:p/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Agencja digital marketingowa Harbingers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znana jest z wdrażania i egzekucji skutecznych strategii i kampanii marketingowych, które rewolucjonizują obecność marek w świecie online.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dla nas wielka radość, że możemy współpracować z firmą tak innowacyjną jak Opt Lasers. Nasze zaawansowane narzędzia analityczne i doświadczenie w zarządzaniu kampaniami PPC pozwolą nam wspólnie osiągnąć założone cele marketingowe. Cieszę się, że do Harbingers dołącza kolejny Partner, dostarczający rozwiązania do sektora przemysłowego — dodaje</w:t>
      </w:r>
      <w:r>
        <w:rPr>
          <w:rFonts w:ascii="calibri" w:hAnsi="calibri" w:eastAsia="calibri" w:cs="calibri"/>
          <w:sz w:val="24"/>
          <w:szCs w:val="24"/>
        </w:rPr>
        <w:t xml:space="preserve"> Michał Stadler Senior Sales Executive w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ta stanowi początek nowego etapu dla Opt Lasers, w którym firma zamierza nie tylko zwiększyć efektywność swoich działań reklamowych, lecz także znacząco poszerzyć swoje zasięgi rynkowe, umacniając pozycję lidera w innowacyjnych technologiach laserowych.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tlasers.com/pl/" TargetMode="External"/><Relationship Id="rId8" Type="http://schemas.openxmlformats.org/officeDocument/2006/relationships/hyperlink" Target="https://harbingers.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2026-09-20T22:33:21+02:00</dcterms:created>
  <dcterms:modified xsi:type="dcterms:W3CDTF">2026-09-20T22:33:21+02:00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