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zaprasza na bezpłatny webinar Design w erze AI, jak odzyskać kontrolę nad kreatywnością w świecie automatyzacji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organizuje bezpłatny webinar 19.05 g.12.00 - Design w erze AI, poświęcony roli projektowania w świecie zdominowanym przez narzędzia generatywne.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sztucznej inteligencji znacząco przyspieszył proces tworzenia treści i projektów wizualnych. Jednocześnie doprowadził do uproszczenia roli designu, często sprowadzanego dziś do ładnych obrazków generowanych w kilka sekund. Prawdziwa wartość projektowania nie leży w narzędziach, lecz w procesie myślowym, strategii i zrozumieniu marki i na to wyzwanie odpowie prowadząca webinar - Patrycja Żarek, Graphic &amp; UI Expert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to nie narzędzie, to sposób myślenia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uczestnicy zobaczą, dlaczego zmieniające się technologie – od Photoshopa po generatywne AI – są jedynie etapami, a nie fundamentem pracy projektowej. Kluczowe pozostają kompetencje strategiczne: rozumienie odbiorcy, budowanie spójnej komunikacji i przekładanie celów biznesowych na język wizualny. Eksperci Harbingers pokażą, jak podejść do designu w sposób, który nie dezaktualizuje się wraz z kolejną zmianą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webinaru poruszony zostanie również temat realnych ograniczeń AI w projektowaniu. Bez strategii i spójnej koncepcji marki prowadzą do chaosu komunikacyjnego i utraty rozpoznawalności. Z perspektywy biznesowej oznacza to jedno, automatyzacja bez kontroli może obniżyć wartość marki, zamiast ją wzmacniać. </w:t>
      </w:r>
      <w:r>
        <w:rPr>
          <w:rFonts w:ascii="calibri" w:hAnsi="calibri" w:eastAsia="calibri" w:cs="calibri"/>
          <w:sz w:val="24"/>
          <w:szCs w:val="24"/>
          <w:b/>
        </w:rPr>
        <w:t xml:space="preserve">Partnerem technologicznym wydarzenia jest GetResponse.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to wydarzenie?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skierowany jest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dyrektorów marketingu i e-commerce,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managerów odpowiedzialnych za komunikację marki,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specjalistów kreatywnych i contentowych,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osób zarządzających współpracą z agencjami i zespołami projektowymi.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webinarze jest bezpłatny, odbędzie się on online </w:t>
      </w:r>
      <w:r>
        <w:rPr>
          <w:rFonts w:ascii="calibri" w:hAnsi="calibri" w:eastAsia="calibri" w:cs="calibri"/>
          <w:sz w:val="24"/>
          <w:szCs w:val="24"/>
          <w:b/>
        </w:rPr>
        <w:t xml:space="preserve">19 maja o godzinie 12.00</w:t>
      </w:r>
      <w:r>
        <w:rPr>
          <w:rFonts w:ascii="calibri" w:hAnsi="calibri" w:eastAsia="calibri" w:cs="calibri"/>
          <w:sz w:val="24"/>
          <w:szCs w:val="24"/>
        </w:rPr>
        <w:t xml:space="preserve">, a rejestracja odbywa się poprzez dedykowaną stronę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https://webinar.harbingers.io/desing-w-erze-ai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.harbingers.io/desing-w-erze-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2026-08-11T07:10:12+02:00</dcterms:created>
  <dcterms:modified xsi:type="dcterms:W3CDTF">2026-08-11T07:10:12+02:00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