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zaprasza na bezpłatny webinar Design w erze AI, jak odzyskać kontrolę nad kreatywnością w świecie automatyzacji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organizuje bezpłatny webinar 19.05 g.12.00 - Design w erze AI, poświęcony roli projektowania w świecie zdominowanym przez narzędzia generatywne.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sztucznej inteligencji znacząco przyspieszył proces tworzenia treści i projektów wizualnych. Jednocześnie doprowadził do uproszczenia roli designu, często sprowadzanego dziś do ładnych obrazków generowanych w kilka sekund. Prawdziwa wartość projektowania nie leży w narzędziach, lecz w procesie myślowym, strategii i zrozumieniu marki i na to wyzwanie odpowie prowadząca webinar - Patrycja Żarek, Graphic &amp; UI Expert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to nie narzędzie, to sposób myślenia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uczestnicy zobaczą, dlaczego zmieniające się technologie – od Photoshopa po generatywne AI – są jedynie etapami, a nie fundamentem pracy projektowej. Kluczowe pozostają kompetencje strategiczne: rozumienie odbiorcy, budowanie spójnej komunikacji i przekładanie celów biznesowych na język wizualny. Eksperci Harbingers pokażą, jak podejść do designu w sposób, który nie dezaktualizuje się wraz z kolejną zmianą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webinaru poruszony zostanie również temat realnych ograniczeń AI w projektowaniu. Bez strategii i spójnej koncepcji marki prowadzą do chaosu komunikacyjnego i utraty rozpoznawalności. Z perspektywy biznesowej oznacza to jedno, automatyzacja bez kontroli może obniżyć wartość marki, zamiast ją wzmacniać. </w:t>
      </w:r>
      <w:r>
        <w:rPr>
          <w:rFonts w:ascii="calibri" w:hAnsi="calibri" w:eastAsia="calibri" w:cs="calibri"/>
          <w:sz w:val="24"/>
          <w:szCs w:val="24"/>
          <w:b/>
        </w:rPr>
        <w:t xml:space="preserve">Partnerem technologicznym wydarzenia jest GetResponse.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to wydarzenie?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skierowany jest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dyrektorów marketingu i e-commerce,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managerów odpowiedzialnych za komunikację marki,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specjalistów kreatywnych i contentowych,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osób zarządzających współpracą z agencjami i zespołami projektowymi.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webinarze jest bezpłatny, odbędzie się on online </w:t>
      </w:r>
      <w:r>
        <w:rPr>
          <w:rFonts w:ascii="calibri" w:hAnsi="calibri" w:eastAsia="calibri" w:cs="calibri"/>
          <w:sz w:val="24"/>
          <w:szCs w:val="24"/>
          <w:b/>
        </w:rPr>
        <w:t xml:space="preserve">19 maja o godzinie 12.00</w:t>
      </w:r>
      <w:r>
        <w:rPr>
          <w:rFonts w:ascii="calibri" w:hAnsi="calibri" w:eastAsia="calibri" w:cs="calibri"/>
          <w:sz w:val="24"/>
          <w:szCs w:val="24"/>
        </w:rPr>
        <w:t xml:space="preserve">, a rejestracja odbywa się poprzez dedykowaną stronę wydarzenia: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https://webinar.harbingers.io/desing-w-erze-ai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.harbingers.io/desing-w-erze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2026-10-11T01:06:01+02:00</dcterms:created>
  <dcterms:modified xsi:type="dcterms:W3CDTF">2026-10-11T01:06:01+02:00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