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Gamechangers —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Digital Gamechangers — Harbingers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3 października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Muzeum Armii Krajowej im. gen. Emila Fieldorfa „Nila”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agencja digital marketingowa, organizuje konferencję </w:t>
      </w:r>
      <w:r>
        <w:rPr>
          <w:rFonts w:ascii="calibri" w:hAnsi="calibri" w:eastAsia="calibri" w:cs="calibri"/>
          <w:sz w:val="24"/>
          <w:szCs w:val="24"/>
          <w:b/>
        </w:rPr>
        <w:t xml:space="preserve">Digital Gamechangers</w:t>
      </w:r>
      <w:r>
        <w:rPr>
          <w:rFonts w:ascii="calibri" w:hAnsi="calibri" w:eastAsia="calibri" w:cs="calibri"/>
          <w:sz w:val="24"/>
          <w:szCs w:val="24"/>
        </w:rPr>
        <w:t xml:space="preserve">, skierowaną do liderów branży B2B, B2C oraz e-commerce. Wydarzenie to odbędzie się 3 października 2024 roku w Krakowie i będzie doskonałą okazją do poznania najnowszych strategii, narzędzi oraz technologii wspomagających rozwój biznesu i maksymalizację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tematy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uczestnicy będą mogli wysłuchać prelekcji i wziąć udział w panelach dyskusyjnych na temat kluczowych aspektów współczesnego marketingu cyfrowego i 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budowania marki:</w:t>
      </w:r>
      <w:r>
        <w:rPr>
          <w:rFonts w:ascii="calibri" w:hAnsi="calibri" w:eastAsia="calibri" w:cs="calibri"/>
          <w:sz w:val="24"/>
          <w:szCs w:val="24"/>
        </w:rPr>
        <w:t xml:space="preserve"> Omówienie, jak skutecznie budować i zarządzać marką w czasach niepewności rynkowej. Eksperci przedstawią nowoczesne podejście do brandingu, które łączy elementy strategii kreatywnej z danymi i analityką.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danych i analityki w rozwoju biznesu:</w:t>
      </w:r>
      <w:r>
        <w:rPr>
          <w:rFonts w:ascii="calibri" w:hAnsi="calibri" w:eastAsia="calibri" w:cs="calibri"/>
          <w:sz w:val="24"/>
          <w:szCs w:val="24"/>
        </w:rPr>
        <w:t xml:space="preserve"> Prezentacje dotyczące roli danych w podejmowaniu decyzji biznesowych, optymalizacji doświadczeń klientów oraz zwiększaniu efektywności działań marketingowych. Eksperci omówią, jak wykorzystać analitykę do przewidywania popytu i poprawy wyników sprzedaży.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content marketing i skalowanie sprzedaży:</w:t>
      </w:r>
      <w:r>
        <w:rPr>
          <w:rFonts w:ascii="calibri" w:hAnsi="calibri" w:eastAsia="calibri" w:cs="calibri"/>
          <w:sz w:val="24"/>
          <w:szCs w:val="24"/>
        </w:rPr>
        <w:t xml:space="preserve"> Dyskusje na temat tworzenia i zarządzania treściami na dużą skalę, optymalizacji kampanii marketingowych oraz wykorzystania nowoczesnych narzędzi do skalowania sprzedaży. Uczestnicy poznają najlepsze praktyki w zarządzaniu contentem i dowiedzą się, jak zwiększyć zasięg i skuteczność swoich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i automatyzacja:</w:t>
      </w:r>
      <w:r>
        <w:rPr>
          <w:rFonts w:ascii="calibri" w:hAnsi="calibri" w:eastAsia="calibri" w:cs="calibri"/>
          <w:sz w:val="24"/>
          <w:szCs w:val="24"/>
        </w:rPr>
        <w:t xml:space="preserve"> Prezentacje poświęcone zastosowaniu sztucznej inteligencji i automatyzacji w marketingu i sprzedaży. Eksperci omówią, jak te technologie mogą usprawnić procesy w firmie, zwiększyć jej innowacyjność oraz efektywność operacyjną. Będą także poruszone kwestie prawne związane z AI, co pozwoli uczestnikom lepiej zrozumieć, jak bezpiecznie wdrażać te technologie w swoich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konferencja Digital Gamechangers?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menedżerów i liderów</w:t>
      </w:r>
    </w:p>
    <w:p>
      <w:r>
        <w:rPr>
          <w:rFonts w:ascii="calibri" w:hAnsi="calibri" w:eastAsia="calibri" w:cs="calibri"/>
          <w:sz w:val="24"/>
          <w:szCs w:val="24"/>
        </w:rPr>
        <w:t xml:space="preserve">Osób odpowiedzialnych za rozwój i skalowanie biznesu online i offline, które chcą zdobyć wiedzę na temat wykorzystania danych, analityki oraz nowych technologii do poprawy efektywności i zwiększenia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specjalistów performance i brandingu: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Profesjonalistów, którzy chcą doskonalić swoje umiejętności w budowaniu świadomości marki, optymalizacji kampanii reklamowych oraz wykorzystaniu AI i automatyzacji w codziennych działaniach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właścicieli firm i dyrektorów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Kadry zarządzającej - B2B, B2C, ecommerce, która szuka praktycznych strategii i narzędzi do zwiększenia widoczności online, zwiększenia przychodów, poprawy konwersji oraz efektywnego zarządzania content marketingiem na dużą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„Digital Gamechangers” to unikalna okazja, by zyskać wgląd w najnowsze trendy i innowacje w e-commerce i marketingu cyfrowym. Uczestnicy będą mogli nie tylko zdobyć wiedzę na temat efektywnego zarządzania marką i optymalizacji działań marketingowych, lecz także nawiązać cenne kontakty z liderami branży. To wydarzenie, które może znacząco przyczynić się do rozwoju Twojego biznesu, oferując praktyczne wskazówki oraz inspiracje do wdrożenia w codziennej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rejestracji i udziału w konferencji, która z pewnością stanie się inspirującym i edukacyjnym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rejestracja na konferencję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-gamechangers.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2025-12-10T07:32:44+01:00</dcterms:created>
  <dcterms:modified xsi:type="dcterms:W3CDTF">2025-12-10T07:32:44+01:00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