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webinar Reklama i SEO na YouTube w 2025 - taktyki, które zwiększają sprzedaż, zasięg i świadomość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wraz z Magazyn Online Marketing, zapraszają na bezpłatny webinar: „Reklama i SEO na YouTube w 2025 - taktyki, które zwiększają sprzedaż, zasięg i świadomość marki”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zastanawiasz się, jak skutecznie wykorzystać </w:t>
      </w:r>
      <w:r>
        <w:rPr>
          <w:rFonts w:ascii="calibri" w:hAnsi="calibri" w:eastAsia="calibri" w:cs="calibri"/>
          <w:sz w:val="24"/>
          <w:szCs w:val="24"/>
          <w:b/>
        </w:rPr>
        <w:t xml:space="preserve">YouTube w 2025 roku</w:t>
      </w:r>
      <w:r>
        <w:rPr>
          <w:rFonts w:ascii="calibri" w:hAnsi="calibri" w:eastAsia="calibri" w:cs="calibri"/>
          <w:sz w:val="24"/>
          <w:szCs w:val="24"/>
        </w:rPr>
        <w:t xml:space="preserve">, by realnie zwiększyć sprzedaż i dotrzeć do szerszej publiczności? Czy chcesz wzmocnić świadomość swojej marki bez przepalania budżetu? Dowiedz się, jakie działania i formaty będą kluczowe w nadchodzącym roku i jak uniknąć typowych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17.04.2025 r. o godzinie 12:00</w:t>
      </w:r>
      <w:r>
        <w:rPr>
          <w:rFonts w:ascii="calibri" w:hAnsi="calibri" w:eastAsia="calibri" w:cs="calibri"/>
          <w:sz w:val="24"/>
          <w:szCs w:val="24"/>
        </w:rPr>
        <w:t xml:space="preserve"> eksperci Harbingers, na webinarze z Magazyn Online Marketing, podzielą się sprawdzonymi taktykami, które pomogą zwiększyć sprzedaż, poszerzyć zasięg i wzmocnić świadomość marki bez przepalania budżetu.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dowiesz się podczas webinaru?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YouTube 2025 - Co się zmieniło i dlaczego to ważne dla Twojej marki?</w:t>
      </w:r>
      <w:r>
        <w:rPr>
          <w:rFonts w:ascii="calibri" w:hAnsi="calibri" w:eastAsia="calibri" w:cs="calibri"/>
          <w:sz w:val="24"/>
          <w:szCs w:val="24"/>
        </w:rPr>
        <w:t xml:space="preserve"> Poznaj nowe trendy w wynikach wyszukiwania, zachowaniach użytkowników i nową rolę platformy w lejku sprzedażowym.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Sprawdzone taktyki, które naprawdę działają </w:t>
      </w:r>
      <w:r>
        <w:rPr>
          <w:rFonts w:ascii="calibri" w:hAnsi="calibri" w:eastAsia="calibri" w:cs="calibri"/>
          <w:sz w:val="24"/>
          <w:szCs w:val="24"/>
        </w:rPr>
        <w:t xml:space="preserve">— odkryj</w:t>
      </w:r>
      <w:r>
        <w:rPr>
          <w:rFonts w:ascii="calibri" w:hAnsi="calibri" w:eastAsia="calibri" w:cs="calibri"/>
          <w:sz w:val="24"/>
          <w:szCs w:val="24"/>
        </w:rPr>
        <w:t xml:space="preserve"> skuteczne metody segmentacji odbiorców, wykorzystania Shortsów i tworzenia kampanii leadowych.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Reklamy, które robią robotę </w:t>
      </w:r>
      <w:r>
        <w:rPr>
          <w:rFonts w:ascii="calibri" w:hAnsi="calibri" w:eastAsia="calibri" w:cs="calibri"/>
          <w:sz w:val="24"/>
          <w:szCs w:val="24"/>
        </w:rPr>
        <w:t xml:space="preserve">—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Zobacz</w:t>
      </w:r>
      <w:r>
        <w:rPr>
          <w:rFonts w:ascii="calibri" w:hAnsi="calibri" w:eastAsia="calibri" w:cs="calibri"/>
          <w:sz w:val="24"/>
          <w:szCs w:val="24"/>
        </w:rPr>
        <w:t xml:space="preserve"> przykłady kreacji i podejść reklamowych, które realnie generują wyniki.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Wideo vs. SEO – jak zwiększyć widoczność na YouTube w 2025?</w:t>
      </w:r>
      <w:r>
        <w:rPr>
          <w:rFonts w:ascii="calibri" w:hAnsi="calibri" w:eastAsia="calibri" w:cs="calibri"/>
          <w:sz w:val="24"/>
          <w:szCs w:val="24"/>
        </w:rPr>
        <w:t xml:space="preserve"> Naucz się optymalizować treści pod wyszukiwarkę YouTube i pozyskiwać więcej ruchu organicznego.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wykorzystać dane z YouTube do optymalizacji działań w innych kanałach.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zintegrować YouTube z SEO – i złapać więcej ruchu z wyszukiwarki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Prowadzący: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Borys Marushchak – Performance Manager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Doświadczony w digital marketingu. Specjalizuje się w optymalizacji kampanii, maksymalizacji wyników i strategiach performance. Prelegent na wydarzeniach branżowych.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Piotr Michalak – Head of SEO &amp; GA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Ekspert SEO z szerokimi relacjami biznesowymi w branży, budujący swoje doświadczenie i wiedzę od 2014 roku. Prowadził kompleksowe projekty SEO zarówno dla małych serwisów, jak i znanych, rozbudowanych e-sklepów i portali. W Harbingers jako Head of SEO &amp; GA odpowiada za zespół SEO i Analityki, koordynując realizację projektów kluczowych Partnerów.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Zarejestruj się już teraz: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https://o-m.pl/webinar-youtube-2025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-m.pl/webinar-youtube-2025?session=2025-04-11T17%3A00%3A00.000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2025-12-10T07:32:55+01:00</dcterms:created>
  <dcterms:modified xsi:type="dcterms:W3CDTF">2025-12-10T07:32:55+01:00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