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Cztery lata współpracy Puder i Krem z #GameChangers Harbingers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Harbingers od 4 lat współpracuje z Partnerem Puder i Krem. Planując wspólne działania na 2022 rok, krakowska agencja skupiła się na trzech kluczowych wskaźnikach. Pierwszym z nich był wzrost przychodów w roku 2022 w porównaniu do roku poprzedniego, drugim osiągnięcie ROAS na poziomie minimum 900%, trzecim — dynamiczny rozwój e-sklepu Puder i Krem — puderikrem.pl.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Wspólne działania obejmujące współprace z zakresu SEO, SEM oraz Content Marketingu realizowane są dla Partnera z branży Beauty na najwyższym poziomie. To właśnie dzięki nim Puder i Krem osiąga zaplanowane cele oraz realizuje swoje założenia rok do roku. Długoletnia współpraca z zespołem #GameChangers przynosi nie tylko satysfakcję ze wspólnych działań, ale także zaufanie i większe rozumienie biznesu.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Agencja Harbingers to zespół ekspertów, którzy naprawdę rozumieją naszą branżę i wiedzą, jak dotrzeć do naszej grupy docelowej. Ich kreatywne rozwiązania i skuteczne strategie marketingowe przyczyniły się do wzrostu naszej widoczności.</w:t>
      </w:r>
      <w:r>
        <w:rPr>
          <w:rFonts w:ascii="calibri" w:hAnsi="calibri" w:eastAsia="calibri" w:cs="calibri"/>
          <w:sz w:val="24"/>
          <w:szCs w:val="24"/>
          <w:b/>
        </w:rPr>
        <w:t xml:space="preserve"> [Wojciech Juszczak, E-commerce Manager]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Plany i oczekiwania dwóch stron na najbliższy czas to dalsza skuteczna praca nad utrzymaniem intensywnej dynamiki wzrostu ruchu w serwisie, a także utrzymanie ROAS na poziomie min. 1000%. Działając zgodnie z misją Harbingers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„Poprzez rozwój dać spełnienie”</w:t>
      </w:r>
      <w:r>
        <w:rPr>
          <w:rFonts w:ascii="calibri" w:hAnsi="calibri" w:eastAsia="calibri" w:cs="calibri"/>
          <w:sz w:val="24"/>
          <w:szCs w:val="24"/>
        </w:rPr>
        <w:t xml:space="preserve">, krakowska agencja wie, że kolejne sukcesy to tylko kwestia czasu.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2024-05-16T16:32:00+02:00</dcterms:created>
  <dcterms:modified xsi:type="dcterms:W3CDTF">2024-05-16T16:32:00+02:00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